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12" w:rsidRPr="002C3FA5" w:rsidRDefault="00E00D54" w:rsidP="00AE5B28">
      <w:pPr>
        <w:autoSpaceDE w:val="0"/>
        <w:autoSpaceDN w:val="0"/>
        <w:adjustRightInd w:val="0"/>
        <w:ind w:left="7371" w:firstLine="567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Annex </w:t>
      </w:r>
      <w:r w:rsidR="006C005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3</w:t>
      </w:r>
    </w:p>
    <w:p w:rsidR="00FC5C0A" w:rsidRPr="002C3FA5" w:rsidRDefault="00FC5C0A" w:rsidP="0040101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FC5C0A" w:rsidRPr="002C3FA5" w:rsidRDefault="00FC5C0A" w:rsidP="00C02D75">
      <w:pPr>
        <w:autoSpaceDE w:val="0"/>
        <w:autoSpaceDN w:val="0"/>
        <w:adjustRightInd w:val="0"/>
        <w:ind w:left="1701" w:firstLine="567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2C3FA5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ANTI-FRAUD POLICY</w:t>
      </w:r>
      <w:r w:rsidR="00B73AAA">
        <w:rPr>
          <w:rStyle w:val="FootnoteReference"/>
          <w:rFonts w:ascii="Times New Roman" w:hAnsi="Times New Roman"/>
          <w:b/>
          <w:bCs/>
          <w:color w:val="000000"/>
          <w:sz w:val="24"/>
          <w:szCs w:val="24"/>
          <w:lang w:eastAsia="en-GB"/>
        </w:rPr>
        <w:footnoteReference w:id="1"/>
      </w:r>
      <w:r w:rsidRPr="002C3FA5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TEMPLATE</w:t>
      </w:r>
    </w:p>
    <w:p w:rsidR="00401012" w:rsidRDefault="00401012" w:rsidP="0040101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3B73BF" w:rsidRPr="003B73BF" w:rsidRDefault="003B73BF" w:rsidP="00401012">
      <w:pPr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 w:rsidRPr="003B73BF">
        <w:rPr>
          <w:rFonts w:ascii="Times New Roman" w:hAnsi="Times New Roman"/>
          <w:bCs/>
          <w:color w:val="000000"/>
          <w:sz w:val="24"/>
          <w:szCs w:val="24"/>
          <w:lang w:eastAsia="en-GB"/>
        </w:rPr>
        <w:t>[</w:t>
      </w:r>
      <w:r w:rsidRPr="003B73BF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this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template suggests how the </w:t>
      </w:r>
      <w:r w:rsidR="007548E1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managing authority (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MA</w:t>
      </w:r>
      <w:r w:rsidR="007548E1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)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 could structure its anti-fraud policy statement</w:t>
      </w:r>
      <w:r w:rsidR="00D65B95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, and also includes a commitment from the audit authority</w:t>
      </w:r>
      <w:r w:rsidRPr="003B73BF">
        <w:rPr>
          <w:rFonts w:ascii="Times New Roman" w:hAnsi="Times New Roman"/>
          <w:bCs/>
          <w:color w:val="000000"/>
          <w:sz w:val="24"/>
          <w:szCs w:val="24"/>
          <w:lang w:eastAsia="en-GB"/>
        </w:rPr>
        <w:t>]</w:t>
      </w:r>
    </w:p>
    <w:p w:rsidR="003B73BF" w:rsidRDefault="003B73BF" w:rsidP="0040101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FC5C0A" w:rsidRPr="002C3FA5" w:rsidRDefault="009054B2" w:rsidP="0040101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2C3FA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  <w:t>Introduction</w:t>
      </w:r>
    </w:p>
    <w:p w:rsidR="009054B2" w:rsidRPr="002C3FA5" w:rsidRDefault="009054B2" w:rsidP="009054B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9054B2" w:rsidRDefault="003B73BF" w:rsidP="009054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Managing Authority</w:t>
      </w:r>
      <w:r w:rsidR="007548E1">
        <w:rPr>
          <w:rFonts w:ascii="Times New Roman" w:hAnsi="Times New Roman" w:cs="Times New Roman"/>
        </w:rPr>
        <w:t xml:space="preserve"> (MA)</w:t>
      </w:r>
      <w:r>
        <w:rPr>
          <w:rFonts w:ascii="Times New Roman" w:hAnsi="Times New Roman" w:cs="Times New Roman"/>
        </w:rPr>
        <w:t xml:space="preserve"> for [</w:t>
      </w:r>
      <w:r>
        <w:rPr>
          <w:rFonts w:ascii="Times New Roman" w:hAnsi="Times New Roman" w:cs="Times New Roman"/>
          <w:i/>
        </w:rPr>
        <w:t>insert programme details</w:t>
      </w:r>
      <w:r>
        <w:rPr>
          <w:rFonts w:ascii="Times New Roman" w:hAnsi="Times New Roman" w:cs="Times New Roman"/>
        </w:rPr>
        <w:t>]</w:t>
      </w:r>
      <w:r w:rsidR="009054B2" w:rsidRPr="002C3FA5">
        <w:rPr>
          <w:rFonts w:ascii="Times New Roman" w:hAnsi="Times New Roman" w:cs="Times New Roman"/>
        </w:rPr>
        <w:t xml:space="preserve"> </w:t>
      </w:r>
      <w:r w:rsidR="003D0195">
        <w:rPr>
          <w:rFonts w:ascii="Times New Roman" w:hAnsi="Times New Roman" w:cs="Times New Roman"/>
        </w:rPr>
        <w:t>is</w:t>
      </w:r>
      <w:r w:rsidR="009054B2" w:rsidRPr="002C3FA5">
        <w:rPr>
          <w:rFonts w:ascii="Times New Roman" w:hAnsi="Times New Roman" w:cs="Times New Roman"/>
        </w:rPr>
        <w:t xml:space="preserve"> commi</w:t>
      </w:r>
      <w:r w:rsidR="002124BD">
        <w:rPr>
          <w:rFonts w:ascii="Times New Roman" w:hAnsi="Times New Roman" w:cs="Times New Roman"/>
        </w:rPr>
        <w:t>t</w:t>
      </w:r>
      <w:r w:rsidR="009054B2" w:rsidRPr="002C3FA5">
        <w:rPr>
          <w:rFonts w:ascii="Times New Roman" w:hAnsi="Times New Roman" w:cs="Times New Roman"/>
        </w:rPr>
        <w:t>t</w:t>
      </w:r>
      <w:r w:rsidR="003D0195">
        <w:rPr>
          <w:rFonts w:ascii="Times New Roman" w:hAnsi="Times New Roman" w:cs="Times New Roman"/>
        </w:rPr>
        <w:t>ed</w:t>
      </w:r>
      <w:r w:rsidR="009054B2" w:rsidRPr="002C3FA5">
        <w:rPr>
          <w:rFonts w:ascii="Times New Roman" w:hAnsi="Times New Roman" w:cs="Times New Roman"/>
        </w:rPr>
        <w:t xml:space="preserve"> to maintain high legal, ethical and moral standards</w:t>
      </w:r>
      <w:r w:rsidR="00B73AAA">
        <w:rPr>
          <w:rFonts w:ascii="Times New Roman" w:hAnsi="Times New Roman" w:cs="Times New Roman"/>
        </w:rPr>
        <w:t xml:space="preserve">, to adhere to the principles of integrity, objectivity and honesty </w:t>
      </w:r>
      <w:r w:rsidR="009054B2" w:rsidRPr="002C3FA5">
        <w:rPr>
          <w:rFonts w:ascii="Times New Roman" w:hAnsi="Times New Roman" w:cs="Times New Roman"/>
        </w:rPr>
        <w:t xml:space="preserve">and wishes to be seen as </w:t>
      </w:r>
      <w:r w:rsidR="009054B2" w:rsidRPr="003B73BF">
        <w:rPr>
          <w:rFonts w:ascii="Times New Roman" w:hAnsi="Times New Roman" w:cs="Times New Roman"/>
          <w:b/>
        </w:rPr>
        <w:t>opposed to fraud and corruption</w:t>
      </w:r>
      <w:r w:rsidR="009054B2" w:rsidRPr="002C3FA5">
        <w:rPr>
          <w:rFonts w:ascii="Times New Roman" w:hAnsi="Times New Roman" w:cs="Times New Roman"/>
        </w:rPr>
        <w:t xml:space="preserve"> in the way that it conducts its business. All members of staff are expected to share this commitment. Th</w:t>
      </w:r>
      <w:r w:rsidR="00ED140B" w:rsidRPr="002C3FA5">
        <w:rPr>
          <w:rFonts w:ascii="Times New Roman" w:hAnsi="Times New Roman" w:cs="Times New Roman"/>
        </w:rPr>
        <w:t>e objectiv</w:t>
      </w:r>
      <w:r>
        <w:rPr>
          <w:rFonts w:ascii="Times New Roman" w:hAnsi="Times New Roman" w:cs="Times New Roman"/>
        </w:rPr>
        <w:t>e of this policy is to promote</w:t>
      </w:r>
      <w:r w:rsidR="00ED140B" w:rsidRPr="002C3FA5">
        <w:rPr>
          <w:rFonts w:ascii="Times New Roman" w:hAnsi="Times New Roman" w:cs="Times New Roman"/>
        </w:rPr>
        <w:t xml:space="preserve"> a culture which deters fraudulent activity</w:t>
      </w:r>
      <w:r w:rsidR="009054B2" w:rsidRPr="002C3FA5">
        <w:rPr>
          <w:rFonts w:ascii="Times New Roman" w:hAnsi="Times New Roman" w:cs="Times New Roman"/>
        </w:rPr>
        <w:t xml:space="preserve"> </w:t>
      </w:r>
      <w:r w:rsidR="00ED140B" w:rsidRPr="002C3FA5">
        <w:rPr>
          <w:rFonts w:ascii="Times New Roman" w:hAnsi="Times New Roman" w:cs="Times New Roman"/>
        </w:rPr>
        <w:t>and to facilitate</w:t>
      </w:r>
      <w:r w:rsidR="009054B2" w:rsidRPr="002C3FA5">
        <w:rPr>
          <w:rFonts w:ascii="Times New Roman" w:hAnsi="Times New Roman" w:cs="Times New Roman"/>
        </w:rPr>
        <w:t xml:space="preserve"> the </w:t>
      </w:r>
      <w:r w:rsidR="00E40F0F">
        <w:rPr>
          <w:rFonts w:ascii="Times New Roman" w:hAnsi="Times New Roman" w:cs="Times New Roman"/>
        </w:rPr>
        <w:t xml:space="preserve">prevention and detection of fraud and the </w:t>
      </w:r>
      <w:r w:rsidR="009054B2" w:rsidRPr="002C3FA5">
        <w:rPr>
          <w:rFonts w:ascii="Times New Roman" w:hAnsi="Times New Roman" w:cs="Times New Roman"/>
        </w:rPr>
        <w:t>development of procedures which will aid in the investigation of fraud and related offences</w:t>
      </w:r>
      <w:r w:rsidR="00ED140B" w:rsidRPr="002C3FA5">
        <w:rPr>
          <w:rFonts w:ascii="Times New Roman" w:hAnsi="Times New Roman" w:cs="Times New Roman"/>
        </w:rPr>
        <w:t xml:space="preserve"> and </w:t>
      </w:r>
      <w:r w:rsidR="007548E1">
        <w:rPr>
          <w:rFonts w:ascii="Times New Roman" w:hAnsi="Times New Roman" w:cs="Times New Roman"/>
        </w:rPr>
        <w:t xml:space="preserve">which will </w:t>
      </w:r>
      <w:r w:rsidR="00ED140B" w:rsidRPr="002C3FA5">
        <w:rPr>
          <w:rFonts w:ascii="Times New Roman" w:hAnsi="Times New Roman" w:cs="Times New Roman"/>
        </w:rPr>
        <w:t xml:space="preserve">ensure that such cases are dealt with </w:t>
      </w:r>
      <w:r>
        <w:rPr>
          <w:rFonts w:ascii="Times New Roman" w:hAnsi="Times New Roman" w:cs="Times New Roman"/>
        </w:rPr>
        <w:t xml:space="preserve">timely and </w:t>
      </w:r>
      <w:r w:rsidR="00ED140B" w:rsidRPr="002C3FA5">
        <w:rPr>
          <w:rFonts w:ascii="Times New Roman" w:hAnsi="Times New Roman" w:cs="Times New Roman"/>
        </w:rPr>
        <w:t>appropriately.</w:t>
      </w:r>
    </w:p>
    <w:p w:rsidR="000F4D40" w:rsidRDefault="000F4D40" w:rsidP="009054B2">
      <w:pPr>
        <w:pStyle w:val="Default"/>
        <w:jc w:val="both"/>
        <w:rPr>
          <w:rFonts w:ascii="Times New Roman" w:hAnsi="Times New Roman" w:cs="Times New Roman"/>
        </w:rPr>
      </w:pPr>
    </w:p>
    <w:p w:rsidR="000F4D40" w:rsidRDefault="000F4D40" w:rsidP="009054B2">
      <w:pPr>
        <w:pStyle w:val="Default"/>
        <w:jc w:val="both"/>
        <w:rPr>
          <w:rFonts w:ascii="Times New Roman" w:hAnsi="Times New Roman" w:cs="Times New Roman"/>
        </w:rPr>
      </w:pPr>
      <w:r w:rsidRPr="000F4D40">
        <w:rPr>
          <w:rFonts w:ascii="Times New Roman" w:hAnsi="Times New Roman" w:cs="Times New Roman"/>
        </w:rPr>
        <w:t>A procedure is in place for the</w:t>
      </w:r>
      <w:r w:rsidRPr="000F4D40">
        <w:rPr>
          <w:rFonts w:ascii="Times New Roman" w:hAnsi="Times New Roman" w:cs="Times New Roman"/>
          <w:b/>
        </w:rPr>
        <w:t xml:space="preserve"> disclosure of situations of conflict of interest</w:t>
      </w:r>
      <w:r w:rsidR="004C417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. </w:t>
      </w:r>
    </w:p>
    <w:p w:rsidR="00B73AAA" w:rsidRPr="002C3FA5" w:rsidRDefault="00B73AAA" w:rsidP="009054B2">
      <w:pPr>
        <w:pStyle w:val="Default"/>
        <w:jc w:val="both"/>
        <w:rPr>
          <w:rFonts w:ascii="Times New Roman" w:hAnsi="Times New Roman" w:cs="Times New Roman"/>
        </w:rPr>
      </w:pPr>
    </w:p>
    <w:p w:rsidR="00D95D1E" w:rsidRPr="002C3FA5" w:rsidRDefault="003D0195" w:rsidP="00ED14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95D1E">
        <w:rPr>
          <w:rFonts w:ascii="Times New Roman" w:hAnsi="Times New Roman" w:cs="Times New Roman"/>
        </w:rPr>
        <w:t>h</w:t>
      </w:r>
      <w:r w:rsidR="00ED140B" w:rsidRPr="002C3FA5">
        <w:rPr>
          <w:rFonts w:ascii="Times New Roman" w:hAnsi="Times New Roman" w:cs="Times New Roman"/>
        </w:rPr>
        <w:t xml:space="preserve">e term fraud is commonly used to describe a wide range of misconducts including </w:t>
      </w:r>
      <w:r w:rsidR="00ED140B" w:rsidRPr="00D95D1E">
        <w:rPr>
          <w:rFonts w:ascii="Times New Roman" w:hAnsi="Times New Roman" w:cs="Times New Roman"/>
        </w:rPr>
        <w:t xml:space="preserve">theft, corruption, embezzlement, bribery, forgery, </w:t>
      </w:r>
      <w:r w:rsidR="00484C38">
        <w:rPr>
          <w:rFonts w:ascii="Times New Roman" w:hAnsi="Times New Roman" w:cs="Times New Roman"/>
        </w:rPr>
        <w:t>mis</w:t>
      </w:r>
      <w:r w:rsidR="00ED140B" w:rsidRPr="00D95D1E">
        <w:rPr>
          <w:rFonts w:ascii="Times New Roman" w:hAnsi="Times New Roman" w:cs="Times New Roman"/>
        </w:rPr>
        <w:t xml:space="preserve">representation, collusion, money laundering and concealment of material facts. </w:t>
      </w:r>
      <w:r w:rsidR="00ED140B" w:rsidRPr="002C3FA5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often</w:t>
      </w:r>
      <w:r w:rsidR="00ED140B" w:rsidRPr="002C3FA5">
        <w:rPr>
          <w:rFonts w:ascii="Times New Roman" w:hAnsi="Times New Roman" w:cs="Times New Roman"/>
        </w:rPr>
        <w:t xml:space="preserve"> involves the use of deception to make a personal gain for oneself, a connected person or a third party, or a loss for another – intention is the key element that distinguishes fraud from irregularity.</w:t>
      </w:r>
      <w:r w:rsidR="00484C38">
        <w:rPr>
          <w:rFonts w:ascii="Times New Roman" w:hAnsi="Times New Roman" w:cs="Times New Roman"/>
        </w:rPr>
        <w:t xml:space="preserve"> </w:t>
      </w:r>
      <w:r w:rsidR="00ED140B" w:rsidRPr="002C3FA5">
        <w:rPr>
          <w:rFonts w:ascii="Times New Roman" w:hAnsi="Times New Roman" w:cs="Times New Roman"/>
        </w:rPr>
        <w:t>Fraud does not just have a potential financial impact, but it can cause damage to the reputation of an organisation responsible for managing funds effectively and efficiently. This is of particular importance for a public organis</w:t>
      </w:r>
      <w:r w:rsidR="00D95D1E">
        <w:rPr>
          <w:rFonts w:ascii="Times New Roman" w:hAnsi="Times New Roman" w:cs="Times New Roman"/>
        </w:rPr>
        <w:t>ation responsible for the management</w:t>
      </w:r>
      <w:r w:rsidR="00D65B95">
        <w:rPr>
          <w:rFonts w:ascii="Times New Roman" w:hAnsi="Times New Roman" w:cs="Times New Roman"/>
        </w:rPr>
        <w:t xml:space="preserve"> of EU </w:t>
      </w:r>
      <w:r w:rsidR="00ED140B" w:rsidRPr="002C3FA5">
        <w:rPr>
          <w:rFonts w:ascii="Times New Roman" w:hAnsi="Times New Roman" w:cs="Times New Roman"/>
        </w:rPr>
        <w:t>funds.</w:t>
      </w:r>
      <w:r w:rsidR="00484C38">
        <w:rPr>
          <w:rFonts w:ascii="Times New Roman" w:hAnsi="Times New Roman" w:cs="Times New Roman"/>
        </w:rPr>
        <w:t xml:space="preserve"> </w:t>
      </w:r>
      <w:r w:rsidR="00D95D1E">
        <w:rPr>
          <w:rFonts w:ascii="Times New Roman" w:hAnsi="Times New Roman" w:cs="Times New Roman"/>
        </w:rPr>
        <w:t xml:space="preserve">Corruption is the abuse of </w:t>
      </w:r>
      <w:r w:rsidR="00484C38">
        <w:rPr>
          <w:rFonts w:ascii="Times New Roman" w:hAnsi="Times New Roman" w:cs="Times New Roman"/>
        </w:rPr>
        <w:t xml:space="preserve">power </w:t>
      </w:r>
      <w:r w:rsidR="00D95D1E">
        <w:rPr>
          <w:rFonts w:ascii="Times New Roman" w:hAnsi="Times New Roman" w:cs="Times New Roman"/>
        </w:rPr>
        <w:t>for private gain.</w:t>
      </w:r>
      <w:r w:rsidR="00484C38">
        <w:rPr>
          <w:rFonts w:ascii="Times New Roman" w:hAnsi="Times New Roman" w:cs="Times New Roman"/>
        </w:rPr>
        <w:t xml:space="preserve"> Conflict of interests exists where the impartial and objective exercise of the official functions of a person are compromised for reasons involving family, emotional life, political or national affinity, economic interest or any other shared interest with e.g. an applicant for or a recipient of EU funds.</w:t>
      </w:r>
      <w:r w:rsidR="00D95D1E">
        <w:rPr>
          <w:rFonts w:ascii="Times New Roman" w:hAnsi="Times New Roman" w:cs="Times New Roman"/>
        </w:rPr>
        <w:t xml:space="preserve"> </w:t>
      </w:r>
    </w:p>
    <w:p w:rsidR="009054B2" w:rsidRPr="002C3FA5" w:rsidRDefault="009054B2" w:rsidP="009054B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ED140B" w:rsidRPr="002C3FA5" w:rsidRDefault="00ED140B" w:rsidP="009054B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2C3FA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  <w:t>Responsibilities</w:t>
      </w:r>
    </w:p>
    <w:p w:rsidR="003C7D77" w:rsidRPr="002C3FA5" w:rsidRDefault="003C7D77" w:rsidP="009054B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3C7D77" w:rsidRPr="002C3FA5" w:rsidRDefault="007548E1" w:rsidP="004F0321">
      <w:pPr>
        <w:numPr>
          <w:ilvl w:val="0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Within the MA, o</w:t>
      </w:r>
      <w:r w:rsidR="003C7D77" w:rsidRPr="002C3FA5">
        <w:rPr>
          <w:rFonts w:ascii="Times New Roman" w:hAnsi="Times New Roman"/>
          <w:sz w:val="24"/>
          <w:szCs w:val="24"/>
        </w:rPr>
        <w:t xml:space="preserve">verall responsibility for managing the risk of fraud </w:t>
      </w:r>
      <w:r w:rsidR="00D95D1E">
        <w:rPr>
          <w:rFonts w:ascii="Times New Roman" w:hAnsi="Times New Roman"/>
          <w:sz w:val="24"/>
          <w:szCs w:val="24"/>
        </w:rPr>
        <w:t xml:space="preserve">and corruption </w:t>
      </w:r>
      <w:r w:rsidR="003C7D77" w:rsidRPr="002C3FA5">
        <w:rPr>
          <w:rFonts w:ascii="Times New Roman" w:hAnsi="Times New Roman"/>
          <w:sz w:val="24"/>
          <w:szCs w:val="24"/>
        </w:rPr>
        <w:t>has been delegated to</w:t>
      </w:r>
      <w:r w:rsidR="00BE53FB" w:rsidRPr="002C3FA5">
        <w:rPr>
          <w:rFonts w:ascii="Times New Roman" w:hAnsi="Times New Roman"/>
          <w:sz w:val="24"/>
          <w:szCs w:val="24"/>
        </w:rPr>
        <w:t xml:space="preserve"> [</w:t>
      </w:r>
      <w:r w:rsidR="00BE53FB" w:rsidRPr="002C3FA5">
        <w:rPr>
          <w:rFonts w:ascii="Times New Roman" w:hAnsi="Times New Roman"/>
          <w:i/>
          <w:sz w:val="24"/>
          <w:szCs w:val="24"/>
        </w:rPr>
        <w:t>insert details</w:t>
      </w:r>
      <w:r w:rsidR="00D0293A">
        <w:rPr>
          <w:rFonts w:ascii="Times New Roman" w:hAnsi="Times New Roman"/>
          <w:i/>
          <w:sz w:val="24"/>
          <w:szCs w:val="24"/>
        </w:rPr>
        <w:t xml:space="preserve"> of department or person</w:t>
      </w:r>
      <w:r w:rsidR="00BE53FB" w:rsidRPr="002C3FA5">
        <w:rPr>
          <w:rFonts w:ascii="Times New Roman" w:hAnsi="Times New Roman"/>
          <w:i/>
          <w:sz w:val="24"/>
          <w:szCs w:val="24"/>
        </w:rPr>
        <w:t>]</w:t>
      </w:r>
      <w:r w:rsidR="00BE53FB" w:rsidRPr="002C3FA5">
        <w:rPr>
          <w:rFonts w:ascii="Times New Roman" w:hAnsi="Times New Roman"/>
          <w:sz w:val="24"/>
          <w:szCs w:val="24"/>
        </w:rPr>
        <w:t xml:space="preserve"> who has the responsibility for</w:t>
      </w:r>
    </w:p>
    <w:p w:rsidR="003C7D77" w:rsidRPr="002C3FA5" w:rsidRDefault="003C7D77" w:rsidP="004F0321">
      <w:pPr>
        <w:numPr>
          <w:ilvl w:val="1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 w:rsidRPr="002C3FA5">
        <w:rPr>
          <w:rFonts w:ascii="Times New Roman" w:hAnsi="Times New Roman"/>
          <w:sz w:val="24"/>
          <w:szCs w:val="24"/>
        </w:rPr>
        <w:t>Undertaking</w:t>
      </w:r>
      <w:r w:rsidR="00BE53FB" w:rsidRPr="002C3FA5">
        <w:rPr>
          <w:rFonts w:ascii="Times New Roman" w:hAnsi="Times New Roman"/>
          <w:sz w:val="24"/>
          <w:szCs w:val="24"/>
        </w:rPr>
        <w:t xml:space="preserve"> a</w:t>
      </w:r>
      <w:r w:rsidRPr="002C3FA5">
        <w:rPr>
          <w:rFonts w:ascii="Times New Roman" w:hAnsi="Times New Roman"/>
          <w:sz w:val="24"/>
          <w:szCs w:val="24"/>
        </w:rPr>
        <w:t xml:space="preserve"> regular review</w:t>
      </w:r>
      <w:r w:rsidR="00B73AAA">
        <w:rPr>
          <w:rFonts w:ascii="Times New Roman" w:hAnsi="Times New Roman"/>
          <w:sz w:val="24"/>
          <w:szCs w:val="24"/>
        </w:rPr>
        <w:t>, with the help of a risk assessment</w:t>
      </w:r>
      <w:r w:rsidRPr="002C3FA5">
        <w:rPr>
          <w:rFonts w:ascii="Times New Roman" w:hAnsi="Times New Roman"/>
          <w:sz w:val="24"/>
          <w:szCs w:val="24"/>
        </w:rPr>
        <w:t xml:space="preserve"> </w:t>
      </w:r>
      <w:r w:rsidR="00E1303F">
        <w:rPr>
          <w:rFonts w:ascii="Times New Roman" w:hAnsi="Times New Roman"/>
          <w:sz w:val="24"/>
          <w:szCs w:val="24"/>
        </w:rPr>
        <w:t xml:space="preserve">team, </w:t>
      </w:r>
      <w:r w:rsidR="00F841FF">
        <w:rPr>
          <w:rFonts w:ascii="Times New Roman" w:hAnsi="Times New Roman"/>
          <w:sz w:val="24"/>
          <w:szCs w:val="24"/>
        </w:rPr>
        <w:t>of the fraud risk</w:t>
      </w:r>
      <w:r w:rsidRPr="002C3FA5">
        <w:rPr>
          <w:rFonts w:ascii="Times New Roman" w:hAnsi="Times New Roman"/>
          <w:sz w:val="24"/>
          <w:szCs w:val="24"/>
        </w:rPr>
        <w:t xml:space="preserve">; </w:t>
      </w:r>
    </w:p>
    <w:p w:rsidR="003C7D77" w:rsidRDefault="003C7D77" w:rsidP="004F0321">
      <w:pPr>
        <w:numPr>
          <w:ilvl w:val="1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 w:rsidRPr="002C3FA5">
        <w:rPr>
          <w:rFonts w:ascii="Times New Roman" w:hAnsi="Times New Roman"/>
          <w:sz w:val="24"/>
          <w:szCs w:val="24"/>
        </w:rPr>
        <w:t xml:space="preserve">Establishing an effective anti-fraud policy and </w:t>
      </w:r>
      <w:r w:rsidR="00AE5B28">
        <w:rPr>
          <w:rFonts w:ascii="Times New Roman" w:hAnsi="Times New Roman"/>
          <w:sz w:val="24"/>
          <w:szCs w:val="24"/>
        </w:rPr>
        <w:t xml:space="preserve">fraud </w:t>
      </w:r>
      <w:r w:rsidRPr="002C3FA5">
        <w:rPr>
          <w:rFonts w:ascii="Times New Roman" w:hAnsi="Times New Roman"/>
          <w:sz w:val="24"/>
          <w:szCs w:val="24"/>
        </w:rPr>
        <w:t>response plan</w:t>
      </w:r>
      <w:r w:rsidR="00BE53FB" w:rsidRPr="002C3FA5">
        <w:rPr>
          <w:rFonts w:ascii="Times New Roman" w:hAnsi="Times New Roman"/>
          <w:sz w:val="24"/>
          <w:szCs w:val="24"/>
        </w:rPr>
        <w:t>;</w:t>
      </w:r>
    </w:p>
    <w:p w:rsidR="007D49EF" w:rsidRPr="002C3FA5" w:rsidRDefault="007D49EF" w:rsidP="004F0321">
      <w:pPr>
        <w:numPr>
          <w:ilvl w:val="1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Ensuring fraud awareness of staff and training;</w:t>
      </w:r>
    </w:p>
    <w:p w:rsidR="003C7D77" w:rsidRPr="002C3FA5" w:rsidRDefault="003C7D77" w:rsidP="004F0321">
      <w:pPr>
        <w:numPr>
          <w:ilvl w:val="1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 w:rsidRPr="002C3FA5">
        <w:rPr>
          <w:rFonts w:ascii="Times New Roman" w:hAnsi="Times New Roman"/>
          <w:sz w:val="24"/>
          <w:szCs w:val="24"/>
        </w:rPr>
        <w:t xml:space="preserve">Ensuring that </w:t>
      </w:r>
      <w:r w:rsidR="00F841FF">
        <w:rPr>
          <w:rFonts w:ascii="Times New Roman" w:hAnsi="Times New Roman"/>
          <w:sz w:val="24"/>
          <w:szCs w:val="24"/>
        </w:rPr>
        <w:t xml:space="preserve">the MA refers </w:t>
      </w:r>
      <w:r w:rsidRPr="002C3FA5">
        <w:rPr>
          <w:rFonts w:ascii="Times New Roman" w:hAnsi="Times New Roman"/>
          <w:sz w:val="24"/>
          <w:szCs w:val="24"/>
        </w:rPr>
        <w:t>prompt</w:t>
      </w:r>
      <w:r w:rsidR="00F841FF">
        <w:rPr>
          <w:rFonts w:ascii="Times New Roman" w:hAnsi="Times New Roman"/>
          <w:sz w:val="24"/>
          <w:szCs w:val="24"/>
        </w:rPr>
        <w:t>ly investigat</w:t>
      </w:r>
      <w:r w:rsidR="00AE5B28">
        <w:rPr>
          <w:rFonts w:ascii="Times New Roman" w:hAnsi="Times New Roman"/>
          <w:sz w:val="24"/>
          <w:szCs w:val="24"/>
        </w:rPr>
        <w:t>ions to competent investigation</w:t>
      </w:r>
      <w:r w:rsidR="00F841FF">
        <w:rPr>
          <w:rFonts w:ascii="Times New Roman" w:hAnsi="Times New Roman"/>
          <w:sz w:val="24"/>
          <w:szCs w:val="24"/>
        </w:rPr>
        <w:t xml:space="preserve"> bodies when they occur</w:t>
      </w:r>
      <w:r w:rsidRPr="002C3FA5">
        <w:rPr>
          <w:rFonts w:ascii="Times New Roman" w:hAnsi="Times New Roman"/>
          <w:sz w:val="24"/>
          <w:szCs w:val="24"/>
        </w:rPr>
        <w:t>;</w:t>
      </w:r>
    </w:p>
    <w:p w:rsidR="003C7D77" w:rsidRPr="002C3FA5" w:rsidRDefault="003C7D77" w:rsidP="004F0321">
      <w:pPr>
        <w:numPr>
          <w:ilvl w:val="0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 w:rsidRPr="002C3FA5">
        <w:rPr>
          <w:rFonts w:ascii="Times New Roman" w:hAnsi="Times New Roman"/>
          <w:sz w:val="24"/>
          <w:szCs w:val="24"/>
        </w:rPr>
        <w:t xml:space="preserve">Process </w:t>
      </w:r>
      <w:r w:rsidR="00D65B95">
        <w:rPr>
          <w:rFonts w:ascii="Times New Roman" w:hAnsi="Times New Roman"/>
          <w:sz w:val="24"/>
          <w:szCs w:val="24"/>
        </w:rPr>
        <w:t>o</w:t>
      </w:r>
      <w:r w:rsidR="004F0321" w:rsidRPr="002C3FA5">
        <w:rPr>
          <w:rFonts w:ascii="Times New Roman" w:hAnsi="Times New Roman"/>
          <w:sz w:val="24"/>
          <w:szCs w:val="24"/>
        </w:rPr>
        <w:t>wners</w:t>
      </w:r>
      <w:r w:rsidR="00D65B95">
        <w:rPr>
          <w:rFonts w:ascii="Times New Roman" w:hAnsi="Times New Roman"/>
          <w:sz w:val="24"/>
          <w:szCs w:val="24"/>
        </w:rPr>
        <w:t>/managers</w:t>
      </w:r>
      <w:r w:rsidR="004F0321" w:rsidRPr="002C3FA5">
        <w:rPr>
          <w:rFonts w:ascii="Times New Roman" w:hAnsi="Times New Roman"/>
          <w:sz w:val="24"/>
          <w:szCs w:val="24"/>
        </w:rPr>
        <w:t xml:space="preserve"> </w:t>
      </w:r>
      <w:r w:rsidR="007548E1">
        <w:rPr>
          <w:rFonts w:ascii="Times New Roman" w:hAnsi="Times New Roman"/>
          <w:sz w:val="24"/>
          <w:szCs w:val="24"/>
        </w:rPr>
        <w:t xml:space="preserve">of the MA </w:t>
      </w:r>
      <w:r w:rsidR="004F0321" w:rsidRPr="002C3FA5">
        <w:rPr>
          <w:rFonts w:ascii="Times New Roman" w:hAnsi="Times New Roman"/>
          <w:sz w:val="24"/>
          <w:szCs w:val="24"/>
        </w:rPr>
        <w:t>are  responsible</w:t>
      </w:r>
      <w:r w:rsidRPr="002C3FA5">
        <w:rPr>
          <w:rFonts w:ascii="Times New Roman" w:hAnsi="Times New Roman"/>
          <w:sz w:val="24"/>
          <w:szCs w:val="24"/>
        </w:rPr>
        <w:t xml:space="preserve"> for the day-to-day management of fraud risks and action plans</w:t>
      </w:r>
      <w:r w:rsidR="004F0321" w:rsidRPr="002C3FA5">
        <w:rPr>
          <w:rFonts w:ascii="Times New Roman" w:hAnsi="Times New Roman"/>
          <w:sz w:val="24"/>
          <w:szCs w:val="24"/>
        </w:rPr>
        <w:t xml:space="preserve">, </w:t>
      </w:r>
      <w:r w:rsidR="00F841FF">
        <w:rPr>
          <w:rFonts w:ascii="Times New Roman" w:hAnsi="Times New Roman"/>
          <w:sz w:val="24"/>
          <w:szCs w:val="24"/>
        </w:rPr>
        <w:t xml:space="preserve">as set out in the fraud risk assessment </w:t>
      </w:r>
      <w:r w:rsidR="004F0321" w:rsidRPr="002C3FA5">
        <w:rPr>
          <w:rFonts w:ascii="Times New Roman" w:hAnsi="Times New Roman"/>
          <w:sz w:val="24"/>
          <w:szCs w:val="24"/>
        </w:rPr>
        <w:t>and particularly</w:t>
      </w:r>
      <w:r w:rsidR="001656CE">
        <w:rPr>
          <w:rFonts w:ascii="Times New Roman" w:hAnsi="Times New Roman"/>
          <w:sz w:val="24"/>
          <w:szCs w:val="24"/>
        </w:rPr>
        <w:t xml:space="preserve"> for</w:t>
      </w:r>
    </w:p>
    <w:p w:rsidR="004F0321" w:rsidRPr="002C3FA5" w:rsidRDefault="004F0321" w:rsidP="004F0321">
      <w:pPr>
        <w:numPr>
          <w:ilvl w:val="1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 w:rsidRPr="002C3FA5">
        <w:rPr>
          <w:rFonts w:ascii="Times New Roman" w:hAnsi="Times New Roman"/>
          <w:sz w:val="24"/>
          <w:szCs w:val="24"/>
        </w:rPr>
        <w:t xml:space="preserve">Ensuring that </w:t>
      </w:r>
      <w:r w:rsidR="00BE53FB" w:rsidRPr="002C3FA5">
        <w:rPr>
          <w:rFonts w:ascii="Times New Roman" w:hAnsi="Times New Roman"/>
          <w:sz w:val="24"/>
          <w:szCs w:val="24"/>
        </w:rPr>
        <w:t xml:space="preserve">an </w:t>
      </w:r>
      <w:r w:rsidRPr="002C3FA5">
        <w:rPr>
          <w:rFonts w:ascii="Times New Roman" w:hAnsi="Times New Roman"/>
          <w:sz w:val="24"/>
          <w:szCs w:val="24"/>
        </w:rPr>
        <w:t xml:space="preserve">adequate system of internal control exists within </w:t>
      </w:r>
      <w:r w:rsidR="00BE53FB" w:rsidRPr="002C3FA5">
        <w:rPr>
          <w:rFonts w:ascii="Times New Roman" w:hAnsi="Times New Roman"/>
          <w:sz w:val="24"/>
          <w:szCs w:val="24"/>
        </w:rPr>
        <w:t>their</w:t>
      </w:r>
      <w:r w:rsidRPr="002C3FA5">
        <w:rPr>
          <w:rFonts w:ascii="Times New Roman" w:hAnsi="Times New Roman"/>
          <w:sz w:val="24"/>
          <w:szCs w:val="24"/>
        </w:rPr>
        <w:t xml:space="preserve"> are</w:t>
      </w:r>
      <w:r w:rsidR="00BE53FB" w:rsidRPr="002C3FA5">
        <w:rPr>
          <w:rFonts w:ascii="Times New Roman" w:hAnsi="Times New Roman"/>
          <w:sz w:val="24"/>
          <w:szCs w:val="24"/>
        </w:rPr>
        <w:t>a</w:t>
      </w:r>
      <w:r w:rsidRPr="002C3FA5">
        <w:rPr>
          <w:rFonts w:ascii="Times New Roman" w:hAnsi="Times New Roman"/>
          <w:sz w:val="24"/>
          <w:szCs w:val="24"/>
        </w:rPr>
        <w:t xml:space="preserve"> of responsibility;</w:t>
      </w:r>
    </w:p>
    <w:p w:rsidR="000A45C0" w:rsidRDefault="00F561FD" w:rsidP="004F0321">
      <w:pPr>
        <w:numPr>
          <w:ilvl w:val="1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Preventing and detecting fraud</w:t>
      </w:r>
      <w:r w:rsidR="000A45C0">
        <w:rPr>
          <w:rFonts w:ascii="Times New Roman" w:hAnsi="Times New Roman"/>
          <w:sz w:val="24"/>
          <w:szCs w:val="24"/>
        </w:rPr>
        <w:t>;</w:t>
      </w:r>
    </w:p>
    <w:p w:rsidR="004C4174" w:rsidRDefault="004C4174" w:rsidP="004F0321">
      <w:pPr>
        <w:numPr>
          <w:ilvl w:val="1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Ensuring due diligence and implementing </w:t>
      </w:r>
      <w:r w:rsidR="00EC4824">
        <w:rPr>
          <w:rFonts w:ascii="Times New Roman" w:hAnsi="Times New Roman"/>
          <w:sz w:val="24"/>
          <w:szCs w:val="24"/>
        </w:rPr>
        <w:t>precautionary</w:t>
      </w:r>
      <w:r>
        <w:rPr>
          <w:rFonts w:ascii="Times New Roman" w:hAnsi="Times New Roman"/>
          <w:sz w:val="24"/>
          <w:szCs w:val="24"/>
        </w:rPr>
        <w:t xml:space="preserve"> actions in case of suspicion of fraud</w:t>
      </w:r>
    </w:p>
    <w:p w:rsidR="004F0321" w:rsidRDefault="000A45C0" w:rsidP="004F0321">
      <w:pPr>
        <w:numPr>
          <w:ilvl w:val="1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corrective measures</w:t>
      </w:r>
      <w:r w:rsidR="00484C38">
        <w:rPr>
          <w:rFonts w:ascii="Times New Roman" w:hAnsi="Times New Roman"/>
          <w:sz w:val="24"/>
          <w:szCs w:val="24"/>
        </w:rPr>
        <w:t xml:space="preserve">, including </w:t>
      </w:r>
      <w:r w:rsidR="0048308F">
        <w:rPr>
          <w:rFonts w:ascii="Times New Roman" w:hAnsi="Times New Roman"/>
          <w:sz w:val="24"/>
          <w:szCs w:val="24"/>
        </w:rPr>
        <w:t xml:space="preserve"> any </w:t>
      </w:r>
      <w:r w:rsidR="00484C38">
        <w:rPr>
          <w:rFonts w:ascii="Times New Roman" w:hAnsi="Times New Roman"/>
          <w:sz w:val="24"/>
          <w:szCs w:val="24"/>
        </w:rPr>
        <w:t>administrative penalties</w:t>
      </w:r>
      <w:r w:rsidR="0048308F">
        <w:rPr>
          <w:rFonts w:ascii="Times New Roman" w:hAnsi="Times New Roman"/>
          <w:sz w:val="24"/>
          <w:szCs w:val="24"/>
        </w:rPr>
        <w:t>, as relevant</w:t>
      </w:r>
      <w:r w:rsidR="00F561FD">
        <w:rPr>
          <w:rFonts w:ascii="Times New Roman" w:hAnsi="Times New Roman"/>
          <w:sz w:val="24"/>
          <w:szCs w:val="24"/>
        </w:rPr>
        <w:t>.</w:t>
      </w:r>
    </w:p>
    <w:p w:rsidR="004C4174" w:rsidRPr="002C3FA5" w:rsidRDefault="004C4174" w:rsidP="002124BD">
      <w:pPr>
        <w:numPr>
          <w:ilvl w:val="0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Certifying Authorities </w:t>
      </w:r>
      <w:r w:rsidR="0048308F">
        <w:rPr>
          <w:rFonts w:ascii="Times New Roman" w:hAnsi="Times New Roman"/>
          <w:sz w:val="24"/>
          <w:szCs w:val="24"/>
        </w:rPr>
        <w:t>have a system which records and stores reliable information on each operation</w:t>
      </w:r>
      <w:r w:rsidR="007548E1">
        <w:rPr>
          <w:rFonts w:ascii="Times New Roman" w:hAnsi="Times New Roman"/>
          <w:sz w:val="24"/>
          <w:szCs w:val="24"/>
        </w:rPr>
        <w:t xml:space="preserve">; </w:t>
      </w:r>
      <w:r w:rsidR="0048308F">
        <w:rPr>
          <w:rFonts w:ascii="Times New Roman" w:hAnsi="Times New Roman"/>
          <w:sz w:val="24"/>
          <w:szCs w:val="24"/>
        </w:rPr>
        <w:t xml:space="preserve"> </w:t>
      </w:r>
      <w:r w:rsidR="007548E1">
        <w:rPr>
          <w:rFonts w:ascii="Times New Roman" w:hAnsi="Times New Roman"/>
          <w:sz w:val="24"/>
          <w:szCs w:val="24"/>
        </w:rPr>
        <w:t>they receive</w:t>
      </w:r>
      <w:r w:rsidR="0048308F">
        <w:rPr>
          <w:rFonts w:ascii="Times New Roman" w:hAnsi="Times New Roman"/>
          <w:sz w:val="24"/>
          <w:szCs w:val="24"/>
        </w:rPr>
        <w:t xml:space="preserve"> adequate information from the </w:t>
      </w:r>
      <w:r w:rsidR="007548E1">
        <w:rPr>
          <w:rFonts w:ascii="Times New Roman" w:hAnsi="Times New Roman"/>
          <w:sz w:val="24"/>
          <w:szCs w:val="24"/>
        </w:rPr>
        <w:t>MA</w:t>
      </w:r>
      <w:r w:rsidR="0048308F">
        <w:rPr>
          <w:rFonts w:ascii="Times New Roman" w:hAnsi="Times New Roman"/>
          <w:sz w:val="24"/>
          <w:szCs w:val="24"/>
        </w:rPr>
        <w:t xml:space="preserve"> on the procedures and verifications carried out in relation to expenditure</w:t>
      </w:r>
    </w:p>
    <w:p w:rsidR="003C7D77" w:rsidRPr="002C3FA5" w:rsidRDefault="004F0321" w:rsidP="004F0321">
      <w:pPr>
        <w:numPr>
          <w:ilvl w:val="0"/>
          <w:numId w:val="11"/>
        </w:numPr>
        <w:spacing w:after="240"/>
        <w:contextualSpacing/>
        <w:rPr>
          <w:rFonts w:ascii="Times New Roman" w:hAnsi="Times New Roman"/>
          <w:sz w:val="24"/>
          <w:szCs w:val="24"/>
        </w:rPr>
      </w:pPr>
      <w:r w:rsidRPr="002C3FA5">
        <w:rPr>
          <w:rFonts w:ascii="Times New Roman" w:hAnsi="Times New Roman"/>
          <w:sz w:val="24"/>
          <w:szCs w:val="24"/>
        </w:rPr>
        <w:t xml:space="preserve">The </w:t>
      </w:r>
      <w:r w:rsidR="003C7D77" w:rsidRPr="002C3FA5">
        <w:rPr>
          <w:rFonts w:ascii="Times New Roman" w:hAnsi="Times New Roman"/>
          <w:sz w:val="24"/>
          <w:szCs w:val="24"/>
        </w:rPr>
        <w:t>Audit Authority</w:t>
      </w:r>
      <w:r w:rsidRPr="002C3FA5">
        <w:rPr>
          <w:rFonts w:ascii="Times New Roman" w:hAnsi="Times New Roman"/>
          <w:sz w:val="24"/>
          <w:szCs w:val="24"/>
        </w:rPr>
        <w:t xml:space="preserve"> has</w:t>
      </w:r>
      <w:r w:rsidR="003C7D77" w:rsidRPr="002C3FA5">
        <w:rPr>
          <w:rFonts w:ascii="Times New Roman" w:hAnsi="Times New Roman"/>
          <w:sz w:val="24"/>
          <w:szCs w:val="24"/>
        </w:rPr>
        <w:t xml:space="preserve"> </w:t>
      </w:r>
      <w:r w:rsidRPr="002C3FA5">
        <w:rPr>
          <w:rFonts w:ascii="Times New Roman" w:hAnsi="Times New Roman"/>
          <w:sz w:val="24"/>
          <w:szCs w:val="24"/>
        </w:rPr>
        <w:t xml:space="preserve">a </w:t>
      </w:r>
      <w:r w:rsidR="003C7D77" w:rsidRPr="002C3FA5">
        <w:rPr>
          <w:rFonts w:ascii="Times New Roman" w:hAnsi="Times New Roman"/>
          <w:sz w:val="24"/>
          <w:szCs w:val="24"/>
        </w:rPr>
        <w:t>responsibility to act in accordance within professional standards</w:t>
      </w:r>
      <w:r w:rsidR="003C7D77" w:rsidRPr="002C3FA5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3C7D77" w:rsidRPr="002C3FA5">
        <w:rPr>
          <w:rFonts w:ascii="Times New Roman" w:hAnsi="Times New Roman"/>
          <w:sz w:val="24"/>
          <w:szCs w:val="24"/>
        </w:rPr>
        <w:t xml:space="preserve"> in assessing the risk of fraud and the adequacy of</w:t>
      </w:r>
      <w:r w:rsidR="00F841FF">
        <w:rPr>
          <w:rFonts w:ascii="Times New Roman" w:hAnsi="Times New Roman"/>
          <w:sz w:val="24"/>
          <w:szCs w:val="24"/>
        </w:rPr>
        <w:t xml:space="preserve"> the control framework in place</w:t>
      </w:r>
      <w:r w:rsidR="002124BD">
        <w:rPr>
          <w:rFonts w:ascii="Times New Roman" w:hAnsi="Times New Roman"/>
          <w:sz w:val="24"/>
          <w:szCs w:val="24"/>
        </w:rPr>
        <w:t>.</w:t>
      </w:r>
    </w:p>
    <w:p w:rsidR="003C7D77" w:rsidRPr="002C3FA5" w:rsidRDefault="003C7D77" w:rsidP="002124BD">
      <w:pPr>
        <w:spacing w:after="240"/>
        <w:ind w:left="360"/>
        <w:contextualSpacing/>
        <w:rPr>
          <w:rFonts w:ascii="Times New Roman" w:hAnsi="Times New Roman"/>
          <w:sz w:val="24"/>
          <w:szCs w:val="24"/>
        </w:rPr>
      </w:pPr>
    </w:p>
    <w:p w:rsidR="00ED140B" w:rsidRPr="002C3FA5" w:rsidRDefault="00ED140B" w:rsidP="009054B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ED140B" w:rsidRPr="00D95D1E" w:rsidRDefault="00ED140B" w:rsidP="00D95D1E">
      <w:pPr>
        <w:jc w:val="left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2C3FA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  <w:t>Reporting Fraud</w:t>
      </w:r>
    </w:p>
    <w:p w:rsidR="00C4719F" w:rsidRPr="002C3FA5" w:rsidRDefault="00C4719F" w:rsidP="009054B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The </w:t>
      </w:r>
      <w:r w:rsidR="007548E1">
        <w:rPr>
          <w:rFonts w:ascii="Times New Roman" w:hAnsi="Times New Roman"/>
          <w:bCs/>
          <w:color w:val="000000"/>
          <w:sz w:val="24"/>
          <w:szCs w:val="24"/>
          <w:lang w:eastAsia="en-GB"/>
        </w:rPr>
        <w:t>MA</w:t>
      </w: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has </w:t>
      </w:r>
      <w:r w:rsidR="0048308F">
        <w:rPr>
          <w:rFonts w:ascii="Times New Roman" w:hAnsi="Times New Roman"/>
          <w:bCs/>
          <w:color w:val="000000"/>
          <w:sz w:val="24"/>
          <w:szCs w:val="24"/>
          <w:lang w:eastAsia="en-GB"/>
        </w:rPr>
        <w:t>procedures</w:t>
      </w: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in place for reporting fraud, both internally and to the European Anti-Fraud Office </w:t>
      </w:r>
      <w:r w:rsidRPr="002C3FA5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[…….insert details of internal reporting lines</w:t>
      </w:r>
      <w:r w:rsidR="00F561FD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 and those reporting to the </w:t>
      </w:r>
      <w:r w:rsidR="00F561FD" w:rsidRPr="00F561FD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European Anti-Fraud Office</w:t>
      </w:r>
      <w:r w:rsidRPr="002C3FA5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….]. </w:t>
      </w:r>
    </w:p>
    <w:p w:rsidR="00C4719F" w:rsidRPr="002C3FA5" w:rsidRDefault="00C4719F" w:rsidP="009054B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</w:p>
    <w:p w:rsidR="00ED140B" w:rsidRPr="002C3FA5" w:rsidRDefault="00C4719F" w:rsidP="009054B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All reports will be dealt with in the strictest of confidence and in accordance with </w:t>
      </w:r>
      <w:r w:rsidRPr="002C3FA5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[…insert details of relevant Data Protection/Disclosure Act…].</w:t>
      </w: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 w:rsidR="00484C38">
        <w:rPr>
          <w:rFonts w:ascii="Times New Roman" w:hAnsi="Times New Roman"/>
          <w:bCs/>
          <w:color w:val="000000"/>
          <w:sz w:val="24"/>
          <w:szCs w:val="24"/>
          <w:lang w:eastAsia="en-GB"/>
        </w:rPr>
        <w:t>S</w:t>
      </w: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taff </w:t>
      </w:r>
      <w:r w:rsidR="00484C38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reporting irregularities or suspected frauds </w:t>
      </w: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are protected from reprisals. </w:t>
      </w:r>
    </w:p>
    <w:p w:rsidR="00ED140B" w:rsidRDefault="00ED140B" w:rsidP="009054B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E40F0F" w:rsidRDefault="00E40F0F" w:rsidP="009054B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  <w:t>Anti-fraud measures</w:t>
      </w:r>
    </w:p>
    <w:p w:rsidR="00E40F0F" w:rsidRPr="002C3FA5" w:rsidRDefault="00E40F0F" w:rsidP="00E40F0F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The </w:t>
      </w:r>
      <w:r w:rsidR="007548E1"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>MA</w:t>
      </w:r>
      <w:r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has </w:t>
      </w:r>
      <w:r w:rsidR="0048308F"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>put in place</w:t>
      </w:r>
      <w:r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proportionate anti-fraud measures based on a thorough fraud risk a</w:t>
      </w:r>
      <w:r w:rsidR="00D0293A">
        <w:rPr>
          <w:rFonts w:ascii="Times New Roman" w:hAnsi="Times New Roman"/>
          <w:bCs/>
          <w:color w:val="000000"/>
          <w:sz w:val="24"/>
          <w:szCs w:val="24"/>
          <w:lang w:eastAsia="en-GB"/>
        </w:rPr>
        <w:t>ssessment (cf. the Commission's guidance on the implementation of Article 1</w:t>
      </w:r>
      <w:r w:rsidR="006F5EB6">
        <w:rPr>
          <w:rFonts w:ascii="Times New Roman" w:hAnsi="Times New Roman"/>
          <w:bCs/>
          <w:color w:val="000000"/>
          <w:sz w:val="24"/>
          <w:szCs w:val="24"/>
          <w:lang w:eastAsia="en-GB"/>
        </w:rPr>
        <w:t>25</w:t>
      </w:r>
      <w:r w:rsidR="00D0293A">
        <w:rPr>
          <w:rFonts w:ascii="Times New Roman" w:hAnsi="Times New Roman"/>
          <w:bCs/>
          <w:color w:val="000000"/>
          <w:sz w:val="24"/>
          <w:szCs w:val="24"/>
          <w:lang w:eastAsia="en-GB"/>
        </w:rPr>
        <w:t>.4 c))</w:t>
      </w:r>
      <w:r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>. In particular, it uses IT tools to detect risky operat</w:t>
      </w:r>
      <w:r w:rsidR="0048308F"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>ions</w:t>
      </w:r>
      <w:r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(</w:t>
      </w:r>
      <w:r w:rsidR="0048308F"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such as </w:t>
      </w:r>
      <w:r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>ARACHNE) and ensures that staff</w:t>
      </w:r>
      <w:r w:rsidR="00EC4824"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is aware of fraud risks and </w:t>
      </w:r>
      <w:r w:rsidRPr="002124BD">
        <w:rPr>
          <w:rFonts w:ascii="Times New Roman" w:hAnsi="Times New Roman"/>
          <w:bCs/>
          <w:color w:val="000000"/>
          <w:sz w:val="24"/>
          <w:szCs w:val="24"/>
          <w:lang w:eastAsia="en-GB"/>
        </w:rPr>
        <w:t>receives anti-fraud training.</w:t>
      </w:r>
      <w:r w:rsidRPr="00E40F0F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The </w:t>
      </w:r>
      <w:r w:rsidR="007548E1">
        <w:rPr>
          <w:rFonts w:ascii="Times New Roman" w:hAnsi="Times New Roman"/>
          <w:bCs/>
          <w:color w:val="000000"/>
          <w:sz w:val="24"/>
          <w:szCs w:val="24"/>
          <w:lang w:eastAsia="en-GB"/>
        </w:rPr>
        <w:t>MA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carries out a v</w:t>
      </w: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gorous and prompt review</w:t>
      </w: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into all cases of suspected and actual fraud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which have occurred</w:t>
      </w:r>
      <w:r w:rsidRPr="001656C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with a view to improve the internal management and control system where necessary</w:t>
      </w: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. </w:t>
      </w:r>
      <w:r w:rsidRPr="002C3FA5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[…insert details of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review</w:t>
      </w:r>
      <w:r w:rsidRPr="002C3FA5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 procedures…].</w:t>
      </w:r>
    </w:p>
    <w:p w:rsidR="00E40F0F" w:rsidRDefault="00E40F0F" w:rsidP="00E40F0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287FC6" w:rsidRPr="002C3FA5" w:rsidRDefault="00287FC6" w:rsidP="00C4719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C4719F" w:rsidRPr="002C3FA5" w:rsidRDefault="00C4719F" w:rsidP="00C4719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2C3FA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  <w:t>Conclusion</w:t>
      </w:r>
    </w:p>
    <w:p w:rsidR="003A3F61" w:rsidRPr="002C3FA5" w:rsidRDefault="00C4719F" w:rsidP="009054B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>Fraud can manifest itself in many d</w:t>
      </w:r>
      <w:r w:rsidR="006827FD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ifferent ways. The </w:t>
      </w:r>
      <w:r w:rsidR="007548E1">
        <w:rPr>
          <w:rFonts w:ascii="Times New Roman" w:hAnsi="Times New Roman"/>
          <w:bCs/>
          <w:color w:val="000000"/>
          <w:sz w:val="24"/>
          <w:szCs w:val="24"/>
          <w:lang w:eastAsia="en-GB"/>
        </w:rPr>
        <w:t>MA</w:t>
      </w:r>
      <w:r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 w:rsidR="0048308F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has a zero tolerance policy to fraud and </w:t>
      </w:r>
      <w:r w:rsidR="00AE5B28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corruption, </w:t>
      </w:r>
      <w:r w:rsidR="006C1E8E"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and has in place a robust control system that is designed to </w:t>
      </w:r>
      <w:r w:rsidR="00F21E4A">
        <w:rPr>
          <w:rFonts w:ascii="Times New Roman" w:hAnsi="Times New Roman"/>
          <w:bCs/>
          <w:color w:val="000000"/>
          <w:sz w:val="24"/>
          <w:szCs w:val="24"/>
          <w:lang w:eastAsia="en-GB"/>
        </w:rPr>
        <w:t>prevent and detect</w:t>
      </w:r>
      <w:r w:rsidR="006C1E8E"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, as far as is practicable, acts of fraud </w:t>
      </w:r>
      <w:r w:rsidR="00AE5B28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and correct their impact, </w:t>
      </w:r>
      <w:r w:rsidR="003A3F61"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>should</w:t>
      </w:r>
      <w:r w:rsidR="006C1E8E"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they </w:t>
      </w:r>
      <w:r w:rsidR="003A3F61"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>occur</w:t>
      </w:r>
      <w:r w:rsidR="006C1E8E"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. </w:t>
      </w:r>
    </w:p>
    <w:p w:rsidR="003A3F61" w:rsidRPr="002C3FA5" w:rsidRDefault="003A3F61" w:rsidP="009054B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</w:p>
    <w:p w:rsidR="00C4719F" w:rsidRPr="002C3FA5" w:rsidRDefault="000F4D40" w:rsidP="009054B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[</w:t>
      </w:r>
      <w:r w:rsidR="00AE5B28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Delete or retain</w:t>
      </w:r>
      <w:r w:rsidR="00D65B95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,</w:t>
      </w:r>
      <w:r w:rsidRPr="000F4D40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 as relevant</w:t>
      </w:r>
      <w:r w:rsidR="00AE5B28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] </w:t>
      </w:r>
      <w:r w:rsidR="006C1E8E"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>This policy and all relevant procedures and strategies are supported by the</w:t>
      </w:r>
      <w:r w:rsidR="006C1E8E" w:rsidRPr="002C3FA5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 […insert title of oversight body who will approve the Fraud Policy e.g. </w:t>
      </w:r>
      <w:r w:rsidR="006827FD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a </w:t>
      </w:r>
      <w:r w:rsidR="006C1E8E" w:rsidRPr="002C3FA5">
        <w:rPr>
          <w:rFonts w:ascii="Times New Roman" w:hAnsi="Times New Roman"/>
          <w:bCs/>
          <w:i/>
          <w:color w:val="000000"/>
          <w:sz w:val="24"/>
          <w:szCs w:val="24"/>
          <w:lang w:eastAsia="en-GB"/>
        </w:rPr>
        <w:t xml:space="preserve">Board..] </w:t>
      </w:r>
      <w:r w:rsidR="006C1E8E" w:rsidRPr="002C3FA5">
        <w:rPr>
          <w:rFonts w:ascii="Times New Roman" w:hAnsi="Times New Roman"/>
          <w:bCs/>
          <w:color w:val="000000"/>
          <w:sz w:val="24"/>
          <w:szCs w:val="24"/>
          <w:lang w:eastAsia="en-GB"/>
        </w:rPr>
        <w:t>who will proactively review and update them on a continual basis.</w:t>
      </w:r>
    </w:p>
    <w:sectPr w:rsidR="00C4719F" w:rsidRPr="002C3FA5" w:rsidSect="00D439FC">
      <w:pgSz w:w="11909" w:h="16834" w:code="9"/>
      <w:pgMar w:top="851" w:right="71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A5" w:rsidRDefault="003B16A5" w:rsidP="00AC03DD">
      <w:r>
        <w:separator/>
      </w:r>
    </w:p>
  </w:endnote>
  <w:endnote w:type="continuationSeparator" w:id="0">
    <w:p w:rsidR="003B16A5" w:rsidRDefault="003B16A5" w:rsidP="00AC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A5" w:rsidRDefault="003B16A5" w:rsidP="00AC03DD">
      <w:r>
        <w:separator/>
      </w:r>
    </w:p>
  </w:footnote>
  <w:footnote w:type="continuationSeparator" w:id="0">
    <w:p w:rsidR="003B16A5" w:rsidRDefault="003B16A5" w:rsidP="00AC03DD">
      <w:r>
        <w:continuationSeparator/>
      </w:r>
    </w:p>
  </w:footnote>
  <w:footnote w:id="1">
    <w:p w:rsidR="005328EC" w:rsidRPr="00B73AAA" w:rsidRDefault="005328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3AAA">
        <w:rPr>
          <w:rFonts w:ascii="Times New Roman" w:hAnsi="Times New Roman"/>
        </w:rPr>
        <w:t>T</w:t>
      </w:r>
      <w:r>
        <w:rPr>
          <w:rFonts w:ascii="Times New Roman" w:hAnsi="Times New Roman"/>
        </w:rPr>
        <w:t>he anti-fraud policy statement, t</w:t>
      </w:r>
      <w:r w:rsidRPr="00B73AAA">
        <w:rPr>
          <w:rFonts w:ascii="Times New Roman" w:hAnsi="Times New Roman"/>
        </w:rPr>
        <w:t xml:space="preserve">ogether with </w:t>
      </w:r>
      <w:r>
        <w:rPr>
          <w:rFonts w:ascii="Times New Roman" w:hAnsi="Times New Roman"/>
        </w:rPr>
        <w:t>procedures for adequate fraud risk assessment and the putting in place of effective and proportionate anti-fraud measures through an action plan</w:t>
      </w:r>
      <w:r w:rsidR="00D0293A">
        <w:rPr>
          <w:rFonts w:ascii="Times New Roman" w:hAnsi="Times New Roman"/>
        </w:rPr>
        <w:t xml:space="preserve"> (whenever the net risk after controls is significant or critical)</w:t>
      </w:r>
      <w:r>
        <w:rPr>
          <w:rFonts w:ascii="Times New Roman" w:hAnsi="Times New Roman"/>
        </w:rPr>
        <w:t xml:space="preserve">, are key components of the managing authority's anti-fraud programme or strategy. </w:t>
      </w:r>
    </w:p>
  </w:footnote>
  <w:footnote w:id="2">
    <w:p w:rsidR="005328EC" w:rsidRPr="00F841FF" w:rsidRDefault="005328EC" w:rsidP="003C7D77">
      <w:pPr>
        <w:pStyle w:val="FootnoteText"/>
        <w:rPr>
          <w:rFonts w:ascii="Times New Roman" w:hAnsi="Times New Roman"/>
        </w:rPr>
      </w:pPr>
      <w:r w:rsidRPr="00F841FF">
        <w:rPr>
          <w:rStyle w:val="FootnoteReference"/>
          <w:rFonts w:ascii="Times New Roman" w:hAnsi="Times New Roman"/>
        </w:rPr>
        <w:footnoteRef/>
      </w:r>
      <w:r w:rsidRPr="00F841FF">
        <w:rPr>
          <w:rFonts w:ascii="Times New Roman" w:hAnsi="Times New Roman"/>
        </w:rPr>
        <w:t xml:space="preserve"> International Standards for the Professional Practice of Internal Auditing, International Standards on Auditing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60C79A"/>
    <w:lvl w:ilvl="0">
      <w:start w:val="1"/>
      <w:numFmt w:val="bullet"/>
      <w:pStyle w:val="ListNumber2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0CC63F04"/>
    <w:multiLevelType w:val="multilevel"/>
    <w:tmpl w:val="D1787BAE"/>
    <w:lvl w:ilvl="0">
      <w:start w:val="1"/>
      <w:numFmt w:val="decimal"/>
      <w:pStyle w:val="MSHouse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SHouseLe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MSHouseLevel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MSHouseLevel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pStyle w:val="MSHouseLevel5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5">
      <w:start w:val="1"/>
      <w:numFmt w:val="bullet"/>
      <w:pStyle w:val="MSHouseLevel6"/>
      <w:lvlText w:val="♦"/>
      <w:lvlJc w:val="left"/>
      <w:pPr>
        <w:tabs>
          <w:tab w:val="num" w:pos="1418"/>
        </w:tabs>
        <w:ind w:left="1418" w:hanging="567"/>
      </w:pPr>
      <w:rPr>
        <w:rFonts w:ascii="Times New Roman" w:cs="Times New Roman" w:hint="default"/>
      </w:rPr>
    </w:lvl>
    <w:lvl w:ilvl="6">
      <w:start w:val="1"/>
      <w:numFmt w:val="bullet"/>
      <w:pStyle w:val="MSHouseLevel7"/>
      <w:lvlText w:val="-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E10F9D"/>
    <w:multiLevelType w:val="multilevel"/>
    <w:tmpl w:val="605C38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bullet"/>
      <w:pStyle w:val="ReportHead6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</w:lvl>
  </w:abstractNum>
  <w:abstractNum w:abstractNumId="3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cs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">
    <w:nsid w:val="2BFA5EEA"/>
    <w:multiLevelType w:val="multilevel"/>
    <w:tmpl w:val="5600A38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F2A1071"/>
    <w:multiLevelType w:val="multilevel"/>
    <w:tmpl w:val="DF6E4090"/>
    <w:lvl w:ilvl="0">
      <w:start w:val="1"/>
      <w:numFmt w:val="decimal"/>
      <w:pStyle w:val="MSLett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MSLetterLeve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pStyle w:val="MSLetterLevel3"/>
      <w:lvlText w:val="%3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9"/>
        </w:tabs>
        <w:ind w:left="4536" w:hanging="567"/>
      </w:pPr>
      <w:rPr>
        <w:rFonts w:hint="default"/>
      </w:rPr>
    </w:lvl>
  </w:abstractNum>
  <w:abstractNum w:abstractNumId="6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7">
    <w:nsid w:val="3BA975B2"/>
    <w:multiLevelType w:val="hybridMultilevel"/>
    <w:tmpl w:val="0502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62995"/>
    <w:multiLevelType w:val="hybridMultilevel"/>
    <w:tmpl w:val="EE805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</w:lvl>
  </w:abstractNum>
  <w:abstractNum w:abstractNumId="10">
    <w:nsid w:val="5F7131AB"/>
    <w:multiLevelType w:val="multilevel"/>
    <w:tmpl w:val="767A9986"/>
    <w:lvl w:ilvl="0">
      <w:start w:val="1"/>
      <w:numFmt w:val="decimal"/>
      <w:lvlRestart w:val="0"/>
      <w:pStyle w:val="MSStandardLevel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MSStandardLevel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SStandardLevel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SStandardLevel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MSStandardLevel5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MSStandardLevel6"/>
      <w:lvlText w:val="%1.%2.%3.%4.%5.%6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6">
      <w:start w:val="1"/>
      <w:numFmt w:val="decimal"/>
      <w:pStyle w:val="MSStandardLevel7"/>
      <w:lvlText w:val="%1.%2.%3.%4.%5.%6.%7."/>
      <w:lvlJc w:val="left"/>
      <w:pPr>
        <w:tabs>
          <w:tab w:val="num" w:pos="1797"/>
        </w:tabs>
        <w:ind w:left="1417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417" w:hanging="1417"/>
      </w:pPr>
      <w:rPr>
        <w:rFonts w:hint="default"/>
      </w:rPr>
    </w:lvl>
  </w:abstractNum>
  <w:abstractNum w:abstractNumId="11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lowerRoman"/>
      <w:pStyle w:val="ReportHead5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2"/>
    <w:rsid w:val="00005F14"/>
    <w:rsid w:val="00010080"/>
    <w:rsid w:val="000238B0"/>
    <w:rsid w:val="00095D47"/>
    <w:rsid w:val="00095D6D"/>
    <w:rsid w:val="000A45C0"/>
    <w:rsid w:val="000C3DCD"/>
    <w:rsid w:val="000F37BB"/>
    <w:rsid w:val="000F4D40"/>
    <w:rsid w:val="001656CE"/>
    <w:rsid w:val="001B5385"/>
    <w:rsid w:val="002124BD"/>
    <w:rsid w:val="00251A34"/>
    <w:rsid w:val="00287FC6"/>
    <w:rsid w:val="002C3FA5"/>
    <w:rsid w:val="002D4B15"/>
    <w:rsid w:val="002F3EAC"/>
    <w:rsid w:val="00337E37"/>
    <w:rsid w:val="00353915"/>
    <w:rsid w:val="003A3F61"/>
    <w:rsid w:val="003B16A5"/>
    <w:rsid w:val="003B73BF"/>
    <w:rsid w:val="003C7D77"/>
    <w:rsid w:val="003D0195"/>
    <w:rsid w:val="00401012"/>
    <w:rsid w:val="004117EA"/>
    <w:rsid w:val="0048308F"/>
    <w:rsid w:val="00484C38"/>
    <w:rsid w:val="004C4174"/>
    <w:rsid w:val="004F0321"/>
    <w:rsid w:val="004F43F2"/>
    <w:rsid w:val="005328EC"/>
    <w:rsid w:val="005E393A"/>
    <w:rsid w:val="006827FD"/>
    <w:rsid w:val="006C0053"/>
    <w:rsid w:val="006C1E8E"/>
    <w:rsid w:val="006F5EB6"/>
    <w:rsid w:val="007548E1"/>
    <w:rsid w:val="007D49EF"/>
    <w:rsid w:val="00824426"/>
    <w:rsid w:val="00842CF3"/>
    <w:rsid w:val="009054B2"/>
    <w:rsid w:val="0091578B"/>
    <w:rsid w:val="009A53DF"/>
    <w:rsid w:val="009C1524"/>
    <w:rsid w:val="00AC03DD"/>
    <w:rsid w:val="00AE5B28"/>
    <w:rsid w:val="00B35610"/>
    <w:rsid w:val="00B45833"/>
    <w:rsid w:val="00B73AAA"/>
    <w:rsid w:val="00BE53FB"/>
    <w:rsid w:val="00C02D75"/>
    <w:rsid w:val="00C4719F"/>
    <w:rsid w:val="00CA1F44"/>
    <w:rsid w:val="00CF3EBE"/>
    <w:rsid w:val="00D0293A"/>
    <w:rsid w:val="00D307D6"/>
    <w:rsid w:val="00D36928"/>
    <w:rsid w:val="00D439FC"/>
    <w:rsid w:val="00D65B95"/>
    <w:rsid w:val="00D95D1E"/>
    <w:rsid w:val="00DE1195"/>
    <w:rsid w:val="00E00D54"/>
    <w:rsid w:val="00E115E9"/>
    <w:rsid w:val="00E1303F"/>
    <w:rsid w:val="00E26055"/>
    <w:rsid w:val="00E40F0F"/>
    <w:rsid w:val="00EA14DB"/>
    <w:rsid w:val="00EC4824"/>
    <w:rsid w:val="00ED140B"/>
    <w:rsid w:val="00F00C98"/>
    <w:rsid w:val="00F21E4A"/>
    <w:rsid w:val="00F561FD"/>
    <w:rsid w:val="00F841FF"/>
    <w:rsid w:val="00FC5C0A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5"/>
      </w:numPr>
      <w:spacing w:after="240"/>
      <w:outlineLvl w:val="0"/>
    </w:pPr>
    <w:rPr>
      <w:rFonts w:cs="Arial"/>
      <w:caps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24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ReportHead1">
    <w:name w:val="Report Head 1"/>
    <w:basedOn w:val="Normal"/>
    <w:next w:val="Normal"/>
    <w:pPr>
      <w:numPr>
        <w:numId w:val="3"/>
      </w:numPr>
      <w:spacing w:after="240"/>
      <w:outlineLvl w:val="0"/>
    </w:pPr>
    <w:rPr>
      <w:b/>
      <w:caps/>
      <w:sz w:val="24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customStyle="1" w:styleId="ReportHead2">
    <w:name w:val="Report Head 2"/>
    <w:basedOn w:val="Normal"/>
    <w:next w:val="Normal"/>
    <w:pPr>
      <w:numPr>
        <w:ilvl w:val="1"/>
        <w:numId w:val="2"/>
      </w:numPr>
      <w:spacing w:after="240"/>
      <w:outlineLvl w:val="1"/>
    </w:pPr>
    <w:rPr>
      <w:b/>
      <w:sz w:val="24"/>
    </w:rPr>
  </w:style>
  <w:style w:type="paragraph" w:customStyle="1" w:styleId="ReportHead3">
    <w:name w:val="Report Head 3"/>
    <w:basedOn w:val="Normal"/>
    <w:next w:val="Normal"/>
    <w:pPr>
      <w:numPr>
        <w:ilvl w:val="1"/>
        <w:numId w:val="3"/>
      </w:numPr>
      <w:spacing w:after="120"/>
      <w:outlineLvl w:val="1"/>
    </w:pPr>
  </w:style>
  <w:style w:type="paragraph" w:customStyle="1" w:styleId="ReportHead4">
    <w:name w:val="Report Head 4"/>
    <w:basedOn w:val="Normal"/>
    <w:pPr>
      <w:numPr>
        <w:ilvl w:val="2"/>
        <w:numId w:val="3"/>
      </w:numPr>
      <w:spacing w:after="120"/>
      <w:outlineLvl w:val="2"/>
    </w:pPr>
  </w:style>
  <w:style w:type="paragraph" w:styleId="EnvelopeAddress">
    <w:name w:val="envelope address"/>
    <w:basedOn w:val="Normal"/>
    <w:pPr>
      <w:framePr w:w="5041" w:hSpace="181" w:vSpace="181" w:wrap="around" w:vAnchor="page" w:hAnchor="page" w:x="2161" w:y="2881"/>
    </w:pPr>
    <w:rPr>
      <w:sz w:val="24"/>
    </w:rPr>
  </w:style>
  <w:style w:type="paragraph" w:customStyle="1" w:styleId="ReportBodyText">
    <w:name w:val="Report Body Text"/>
    <w:basedOn w:val="Normal"/>
    <w:pPr>
      <w:spacing w:after="120"/>
    </w:pPr>
  </w:style>
  <w:style w:type="paragraph" w:customStyle="1" w:styleId="ReportHead5">
    <w:name w:val="Report Head 5"/>
    <w:basedOn w:val="Normal"/>
    <w:pPr>
      <w:numPr>
        <w:ilvl w:val="3"/>
        <w:numId w:val="3"/>
      </w:numPr>
      <w:spacing w:after="120"/>
      <w:outlineLvl w:val="3"/>
    </w:pPr>
  </w:style>
  <w:style w:type="paragraph" w:customStyle="1" w:styleId="ReportHead6">
    <w:name w:val="Report Head 6"/>
    <w:basedOn w:val="Normal"/>
    <w:pPr>
      <w:numPr>
        <w:ilvl w:val="4"/>
        <w:numId w:val="4"/>
      </w:numPr>
      <w:spacing w:after="120"/>
      <w:outlineLvl w:val="4"/>
    </w:pPr>
  </w:style>
  <w:style w:type="paragraph" w:customStyle="1" w:styleId="MSStandardLevel1">
    <w:name w:val="MS Standard Level 1"/>
    <w:basedOn w:val="Normal"/>
    <w:pPr>
      <w:numPr>
        <w:numId w:val="10"/>
      </w:numPr>
      <w:spacing w:after="120"/>
      <w:outlineLvl w:val="0"/>
    </w:pPr>
  </w:style>
  <w:style w:type="paragraph" w:customStyle="1" w:styleId="MSStandardLevel2">
    <w:name w:val="MS Standard Level 2"/>
    <w:basedOn w:val="Normal"/>
    <w:pPr>
      <w:numPr>
        <w:ilvl w:val="1"/>
        <w:numId w:val="10"/>
      </w:numPr>
      <w:spacing w:after="120"/>
      <w:outlineLvl w:val="1"/>
    </w:pPr>
  </w:style>
  <w:style w:type="paragraph" w:customStyle="1" w:styleId="MSStandardLevel3">
    <w:name w:val="MS Standard Level 3"/>
    <w:basedOn w:val="Normal"/>
    <w:pPr>
      <w:numPr>
        <w:ilvl w:val="2"/>
        <w:numId w:val="10"/>
      </w:numPr>
      <w:spacing w:after="120"/>
      <w:outlineLvl w:val="2"/>
    </w:pPr>
  </w:style>
  <w:style w:type="paragraph" w:customStyle="1" w:styleId="MSStandardLevel4">
    <w:name w:val="MS Standard Level 4"/>
    <w:basedOn w:val="Normal"/>
    <w:pPr>
      <w:numPr>
        <w:ilvl w:val="3"/>
        <w:numId w:val="10"/>
      </w:numPr>
      <w:spacing w:after="120"/>
      <w:outlineLvl w:val="3"/>
    </w:pPr>
  </w:style>
  <w:style w:type="paragraph" w:customStyle="1" w:styleId="MSStandardLevel5">
    <w:name w:val="MS Standard Level 5"/>
    <w:basedOn w:val="Normal"/>
    <w:pPr>
      <w:numPr>
        <w:ilvl w:val="4"/>
        <w:numId w:val="10"/>
      </w:numPr>
      <w:tabs>
        <w:tab w:val="left" w:pos="1134"/>
      </w:tabs>
      <w:spacing w:after="120"/>
      <w:outlineLvl w:val="4"/>
    </w:pPr>
  </w:style>
  <w:style w:type="paragraph" w:customStyle="1" w:styleId="MSStandardLevel6">
    <w:name w:val="MS Standard Level 6"/>
    <w:basedOn w:val="Normal"/>
    <w:pPr>
      <w:numPr>
        <w:ilvl w:val="5"/>
        <w:numId w:val="10"/>
      </w:numPr>
      <w:tabs>
        <w:tab w:val="left" w:pos="1134"/>
      </w:tabs>
      <w:spacing w:after="120"/>
      <w:outlineLvl w:val="5"/>
    </w:pPr>
  </w:style>
  <w:style w:type="paragraph" w:customStyle="1" w:styleId="MSStandardLevel7">
    <w:name w:val="MS Standard Level 7"/>
    <w:basedOn w:val="Normal"/>
    <w:pPr>
      <w:numPr>
        <w:ilvl w:val="6"/>
        <w:numId w:val="10"/>
      </w:numPr>
      <w:tabs>
        <w:tab w:val="left" w:pos="1418"/>
      </w:tabs>
      <w:spacing w:after="120"/>
      <w:outlineLvl w:val="6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MSHouseLevel1">
    <w:name w:val="MS House Level 1"/>
    <w:basedOn w:val="Normal"/>
    <w:pPr>
      <w:numPr>
        <w:numId w:val="6"/>
      </w:numPr>
      <w:spacing w:after="240"/>
      <w:outlineLvl w:val="0"/>
    </w:pPr>
    <w:rPr>
      <w:b/>
      <w:caps/>
      <w:sz w:val="22"/>
    </w:rPr>
  </w:style>
  <w:style w:type="paragraph" w:customStyle="1" w:styleId="MSHouseLevel2">
    <w:name w:val="MS House Level 2"/>
    <w:basedOn w:val="Normal"/>
    <w:pPr>
      <w:numPr>
        <w:ilvl w:val="1"/>
        <w:numId w:val="6"/>
      </w:numPr>
      <w:spacing w:after="120"/>
      <w:outlineLvl w:val="1"/>
    </w:pPr>
  </w:style>
  <w:style w:type="paragraph" w:customStyle="1" w:styleId="MSHouseLevel3">
    <w:name w:val="MS House Level 3"/>
    <w:basedOn w:val="Normal"/>
    <w:pPr>
      <w:numPr>
        <w:ilvl w:val="2"/>
        <w:numId w:val="6"/>
      </w:numPr>
      <w:spacing w:after="120"/>
      <w:outlineLvl w:val="2"/>
    </w:pPr>
  </w:style>
  <w:style w:type="paragraph" w:customStyle="1" w:styleId="MSHouseLevel4">
    <w:name w:val="MS House Level 4"/>
    <w:basedOn w:val="Normal"/>
    <w:pPr>
      <w:numPr>
        <w:ilvl w:val="3"/>
        <w:numId w:val="6"/>
      </w:numPr>
      <w:spacing w:after="120"/>
      <w:outlineLvl w:val="3"/>
    </w:pPr>
  </w:style>
  <w:style w:type="paragraph" w:customStyle="1" w:styleId="MSHouseLevel5">
    <w:name w:val="MS House Level 5"/>
    <w:basedOn w:val="Normal"/>
    <w:pPr>
      <w:numPr>
        <w:ilvl w:val="4"/>
        <w:numId w:val="6"/>
      </w:numPr>
      <w:spacing w:after="120"/>
      <w:outlineLvl w:val="4"/>
    </w:pPr>
  </w:style>
  <w:style w:type="paragraph" w:customStyle="1" w:styleId="MSHouseLevel6">
    <w:name w:val="MS House Level 6"/>
    <w:basedOn w:val="Normal"/>
    <w:pPr>
      <w:numPr>
        <w:ilvl w:val="5"/>
        <w:numId w:val="6"/>
      </w:numPr>
      <w:spacing w:after="120"/>
      <w:outlineLvl w:val="5"/>
    </w:pPr>
  </w:style>
  <w:style w:type="paragraph" w:customStyle="1" w:styleId="MSHouseLevel7">
    <w:name w:val="MS House Level 7"/>
    <w:basedOn w:val="Normal"/>
    <w:pPr>
      <w:numPr>
        <w:ilvl w:val="6"/>
        <w:numId w:val="6"/>
      </w:numPr>
      <w:spacing w:after="120"/>
      <w:outlineLvl w:val="6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MSLetterLevel1">
    <w:name w:val="MS Letter Level 1"/>
    <w:basedOn w:val="Normal"/>
    <w:pPr>
      <w:numPr>
        <w:numId w:val="7"/>
      </w:numPr>
      <w:spacing w:after="120"/>
    </w:pPr>
  </w:style>
  <w:style w:type="paragraph" w:customStyle="1" w:styleId="MSLetterLevel2">
    <w:name w:val="MS Letter Level 2"/>
    <w:basedOn w:val="MSLetterLevel1"/>
    <w:pPr>
      <w:numPr>
        <w:ilvl w:val="1"/>
      </w:numPr>
    </w:pPr>
  </w:style>
  <w:style w:type="paragraph" w:customStyle="1" w:styleId="MSLetterLevel3">
    <w:name w:val="MS Letter Level 3"/>
    <w:basedOn w:val="MSLetterLevel2"/>
    <w:pPr>
      <w:numPr>
        <w:ilvl w:val="2"/>
      </w:numPr>
      <w:tabs>
        <w:tab w:val="clear" w:pos="1287"/>
        <w:tab w:val="left" w:pos="1134"/>
      </w:tabs>
    </w:pPr>
  </w:style>
  <w:style w:type="paragraph" w:customStyle="1" w:styleId="MSBulletLevel1">
    <w:name w:val="MS Bullet Level 1"/>
    <w:basedOn w:val="Normal"/>
    <w:pPr>
      <w:numPr>
        <w:numId w:val="8"/>
      </w:numPr>
      <w:spacing w:after="120"/>
    </w:pPr>
  </w:style>
  <w:style w:type="paragraph" w:customStyle="1" w:styleId="MSBulletLevel2">
    <w:name w:val="MS Bullet Level 2"/>
    <w:basedOn w:val="Normal"/>
    <w:pPr>
      <w:numPr>
        <w:ilvl w:val="1"/>
        <w:numId w:val="9"/>
      </w:numPr>
      <w:spacing w:after="120"/>
    </w:pPr>
  </w:style>
  <w:style w:type="paragraph" w:customStyle="1" w:styleId="MSBulletLevel3">
    <w:name w:val="MS Bullet Level 3"/>
    <w:basedOn w:val="Normal"/>
    <w:pPr>
      <w:numPr>
        <w:ilvl w:val="2"/>
        <w:numId w:val="9"/>
      </w:numPr>
      <w:spacing w:after="120"/>
    </w:pPr>
  </w:style>
  <w:style w:type="paragraph" w:styleId="FootnoteText">
    <w:name w:val="footnote text"/>
    <w:basedOn w:val="Normal"/>
    <w:link w:val="FootnoteTextChar"/>
    <w:rsid w:val="00AC03DD"/>
  </w:style>
  <w:style w:type="character" w:customStyle="1" w:styleId="FootnoteTextChar">
    <w:name w:val="Footnote Text Char"/>
    <w:basedOn w:val="DefaultParagraphFont"/>
    <w:link w:val="FootnoteText"/>
    <w:rsid w:val="00AC03D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AC03DD"/>
    <w:rPr>
      <w:vertAlign w:val="superscript"/>
    </w:rPr>
  </w:style>
  <w:style w:type="paragraph" w:customStyle="1" w:styleId="Default">
    <w:name w:val="Default"/>
    <w:rsid w:val="00905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9054B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3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9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5"/>
      </w:numPr>
      <w:spacing w:after="240"/>
      <w:outlineLvl w:val="0"/>
    </w:pPr>
    <w:rPr>
      <w:rFonts w:cs="Arial"/>
      <w:caps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24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ReportHead1">
    <w:name w:val="Report Head 1"/>
    <w:basedOn w:val="Normal"/>
    <w:next w:val="Normal"/>
    <w:pPr>
      <w:numPr>
        <w:numId w:val="3"/>
      </w:numPr>
      <w:spacing w:after="240"/>
      <w:outlineLvl w:val="0"/>
    </w:pPr>
    <w:rPr>
      <w:b/>
      <w:caps/>
      <w:sz w:val="24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customStyle="1" w:styleId="ReportHead2">
    <w:name w:val="Report Head 2"/>
    <w:basedOn w:val="Normal"/>
    <w:next w:val="Normal"/>
    <w:pPr>
      <w:numPr>
        <w:ilvl w:val="1"/>
        <w:numId w:val="2"/>
      </w:numPr>
      <w:spacing w:after="240"/>
      <w:outlineLvl w:val="1"/>
    </w:pPr>
    <w:rPr>
      <w:b/>
      <w:sz w:val="24"/>
    </w:rPr>
  </w:style>
  <w:style w:type="paragraph" w:customStyle="1" w:styleId="ReportHead3">
    <w:name w:val="Report Head 3"/>
    <w:basedOn w:val="Normal"/>
    <w:next w:val="Normal"/>
    <w:pPr>
      <w:numPr>
        <w:ilvl w:val="1"/>
        <w:numId w:val="3"/>
      </w:numPr>
      <w:spacing w:after="120"/>
      <w:outlineLvl w:val="1"/>
    </w:pPr>
  </w:style>
  <w:style w:type="paragraph" w:customStyle="1" w:styleId="ReportHead4">
    <w:name w:val="Report Head 4"/>
    <w:basedOn w:val="Normal"/>
    <w:pPr>
      <w:numPr>
        <w:ilvl w:val="2"/>
        <w:numId w:val="3"/>
      </w:numPr>
      <w:spacing w:after="120"/>
      <w:outlineLvl w:val="2"/>
    </w:pPr>
  </w:style>
  <w:style w:type="paragraph" w:styleId="EnvelopeAddress">
    <w:name w:val="envelope address"/>
    <w:basedOn w:val="Normal"/>
    <w:pPr>
      <w:framePr w:w="5041" w:hSpace="181" w:vSpace="181" w:wrap="around" w:vAnchor="page" w:hAnchor="page" w:x="2161" w:y="2881"/>
    </w:pPr>
    <w:rPr>
      <w:sz w:val="24"/>
    </w:rPr>
  </w:style>
  <w:style w:type="paragraph" w:customStyle="1" w:styleId="ReportBodyText">
    <w:name w:val="Report Body Text"/>
    <w:basedOn w:val="Normal"/>
    <w:pPr>
      <w:spacing w:after="120"/>
    </w:pPr>
  </w:style>
  <w:style w:type="paragraph" w:customStyle="1" w:styleId="ReportHead5">
    <w:name w:val="Report Head 5"/>
    <w:basedOn w:val="Normal"/>
    <w:pPr>
      <w:numPr>
        <w:ilvl w:val="3"/>
        <w:numId w:val="3"/>
      </w:numPr>
      <w:spacing w:after="120"/>
      <w:outlineLvl w:val="3"/>
    </w:pPr>
  </w:style>
  <w:style w:type="paragraph" w:customStyle="1" w:styleId="ReportHead6">
    <w:name w:val="Report Head 6"/>
    <w:basedOn w:val="Normal"/>
    <w:pPr>
      <w:numPr>
        <w:ilvl w:val="4"/>
        <w:numId w:val="4"/>
      </w:numPr>
      <w:spacing w:after="120"/>
      <w:outlineLvl w:val="4"/>
    </w:pPr>
  </w:style>
  <w:style w:type="paragraph" w:customStyle="1" w:styleId="MSStandardLevel1">
    <w:name w:val="MS Standard Level 1"/>
    <w:basedOn w:val="Normal"/>
    <w:pPr>
      <w:numPr>
        <w:numId w:val="10"/>
      </w:numPr>
      <w:spacing w:after="120"/>
      <w:outlineLvl w:val="0"/>
    </w:pPr>
  </w:style>
  <w:style w:type="paragraph" w:customStyle="1" w:styleId="MSStandardLevel2">
    <w:name w:val="MS Standard Level 2"/>
    <w:basedOn w:val="Normal"/>
    <w:pPr>
      <w:numPr>
        <w:ilvl w:val="1"/>
        <w:numId w:val="10"/>
      </w:numPr>
      <w:spacing w:after="120"/>
      <w:outlineLvl w:val="1"/>
    </w:pPr>
  </w:style>
  <w:style w:type="paragraph" w:customStyle="1" w:styleId="MSStandardLevel3">
    <w:name w:val="MS Standard Level 3"/>
    <w:basedOn w:val="Normal"/>
    <w:pPr>
      <w:numPr>
        <w:ilvl w:val="2"/>
        <w:numId w:val="10"/>
      </w:numPr>
      <w:spacing w:after="120"/>
      <w:outlineLvl w:val="2"/>
    </w:pPr>
  </w:style>
  <w:style w:type="paragraph" w:customStyle="1" w:styleId="MSStandardLevel4">
    <w:name w:val="MS Standard Level 4"/>
    <w:basedOn w:val="Normal"/>
    <w:pPr>
      <w:numPr>
        <w:ilvl w:val="3"/>
        <w:numId w:val="10"/>
      </w:numPr>
      <w:spacing w:after="120"/>
      <w:outlineLvl w:val="3"/>
    </w:pPr>
  </w:style>
  <w:style w:type="paragraph" w:customStyle="1" w:styleId="MSStandardLevel5">
    <w:name w:val="MS Standard Level 5"/>
    <w:basedOn w:val="Normal"/>
    <w:pPr>
      <w:numPr>
        <w:ilvl w:val="4"/>
        <w:numId w:val="10"/>
      </w:numPr>
      <w:tabs>
        <w:tab w:val="left" w:pos="1134"/>
      </w:tabs>
      <w:spacing w:after="120"/>
      <w:outlineLvl w:val="4"/>
    </w:pPr>
  </w:style>
  <w:style w:type="paragraph" w:customStyle="1" w:styleId="MSStandardLevel6">
    <w:name w:val="MS Standard Level 6"/>
    <w:basedOn w:val="Normal"/>
    <w:pPr>
      <w:numPr>
        <w:ilvl w:val="5"/>
        <w:numId w:val="10"/>
      </w:numPr>
      <w:tabs>
        <w:tab w:val="left" w:pos="1134"/>
      </w:tabs>
      <w:spacing w:after="120"/>
      <w:outlineLvl w:val="5"/>
    </w:pPr>
  </w:style>
  <w:style w:type="paragraph" w:customStyle="1" w:styleId="MSStandardLevel7">
    <w:name w:val="MS Standard Level 7"/>
    <w:basedOn w:val="Normal"/>
    <w:pPr>
      <w:numPr>
        <w:ilvl w:val="6"/>
        <w:numId w:val="10"/>
      </w:numPr>
      <w:tabs>
        <w:tab w:val="left" w:pos="1418"/>
      </w:tabs>
      <w:spacing w:after="120"/>
      <w:outlineLvl w:val="6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MSHouseLevel1">
    <w:name w:val="MS House Level 1"/>
    <w:basedOn w:val="Normal"/>
    <w:pPr>
      <w:numPr>
        <w:numId w:val="6"/>
      </w:numPr>
      <w:spacing w:after="240"/>
      <w:outlineLvl w:val="0"/>
    </w:pPr>
    <w:rPr>
      <w:b/>
      <w:caps/>
      <w:sz w:val="22"/>
    </w:rPr>
  </w:style>
  <w:style w:type="paragraph" w:customStyle="1" w:styleId="MSHouseLevel2">
    <w:name w:val="MS House Level 2"/>
    <w:basedOn w:val="Normal"/>
    <w:pPr>
      <w:numPr>
        <w:ilvl w:val="1"/>
        <w:numId w:val="6"/>
      </w:numPr>
      <w:spacing w:after="120"/>
      <w:outlineLvl w:val="1"/>
    </w:pPr>
  </w:style>
  <w:style w:type="paragraph" w:customStyle="1" w:styleId="MSHouseLevel3">
    <w:name w:val="MS House Level 3"/>
    <w:basedOn w:val="Normal"/>
    <w:pPr>
      <w:numPr>
        <w:ilvl w:val="2"/>
        <w:numId w:val="6"/>
      </w:numPr>
      <w:spacing w:after="120"/>
      <w:outlineLvl w:val="2"/>
    </w:pPr>
  </w:style>
  <w:style w:type="paragraph" w:customStyle="1" w:styleId="MSHouseLevel4">
    <w:name w:val="MS House Level 4"/>
    <w:basedOn w:val="Normal"/>
    <w:pPr>
      <w:numPr>
        <w:ilvl w:val="3"/>
        <w:numId w:val="6"/>
      </w:numPr>
      <w:spacing w:after="120"/>
      <w:outlineLvl w:val="3"/>
    </w:pPr>
  </w:style>
  <w:style w:type="paragraph" w:customStyle="1" w:styleId="MSHouseLevel5">
    <w:name w:val="MS House Level 5"/>
    <w:basedOn w:val="Normal"/>
    <w:pPr>
      <w:numPr>
        <w:ilvl w:val="4"/>
        <w:numId w:val="6"/>
      </w:numPr>
      <w:spacing w:after="120"/>
      <w:outlineLvl w:val="4"/>
    </w:pPr>
  </w:style>
  <w:style w:type="paragraph" w:customStyle="1" w:styleId="MSHouseLevel6">
    <w:name w:val="MS House Level 6"/>
    <w:basedOn w:val="Normal"/>
    <w:pPr>
      <w:numPr>
        <w:ilvl w:val="5"/>
        <w:numId w:val="6"/>
      </w:numPr>
      <w:spacing w:after="120"/>
      <w:outlineLvl w:val="5"/>
    </w:pPr>
  </w:style>
  <w:style w:type="paragraph" w:customStyle="1" w:styleId="MSHouseLevel7">
    <w:name w:val="MS House Level 7"/>
    <w:basedOn w:val="Normal"/>
    <w:pPr>
      <w:numPr>
        <w:ilvl w:val="6"/>
        <w:numId w:val="6"/>
      </w:numPr>
      <w:spacing w:after="120"/>
      <w:outlineLvl w:val="6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MSLetterLevel1">
    <w:name w:val="MS Letter Level 1"/>
    <w:basedOn w:val="Normal"/>
    <w:pPr>
      <w:numPr>
        <w:numId w:val="7"/>
      </w:numPr>
      <w:spacing w:after="120"/>
    </w:pPr>
  </w:style>
  <w:style w:type="paragraph" w:customStyle="1" w:styleId="MSLetterLevel2">
    <w:name w:val="MS Letter Level 2"/>
    <w:basedOn w:val="MSLetterLevel1"/>
    <w:pPr>
      <w:numPr>
        <w:ilvl w:val="1"/>
      </w:numPr>
    </w:pPr>
  </w:style>
  <w:style w:type="paragraph" w:customStyle="1" w:styleId="MSLetterLevel3">
    <w:name w:val="MS Letter Level 3"/>
    <w:basedOn w:val="MSLetterLevel2"/>
    <w:pPr>
      <w:numPr>
        <w:ilvl w:val="2"/>
      </w:numPr>
      <w:tabs>
        <w:tab w:val="clear" w:pos="1287"/>
        <w:tab w:val="left" w:pos="1134"/>
      </w:tabs>
    </w:pPr>
  </w:style>
  <w:style w:type="paragraph" w:customStyle="1" w:styleId="MSBulletLevel1">
    <w:name w:val="MS Bullet Level 1"/>
    <w:basedOn w:val="Normal"/>
    <w:pPr>
      <w:numPr>
        <w:numId w:val="8"/>
      </w:numPr>
      <w:spacing w:after="120"/>
    </w:pPr>
  </w:style>
  <w:style w:type="paragraph" w:customStyle="1" w:styleId="MSBulletLevel2">
    <w:name w:val="MS Bullet Level 2"/>
    <w:basedOn w:val="Normal"/>
    <w:pPr>
      <w:numPr>
        <w:ilvl w:val="1"/>
        <w:numId w:val="9"/>
      </w:numPr>
      <w:spacing w:after="120"/>
    </w:pPr>
  </w:style>
  <w:style w:type="paragraph" w:customStyle="1" w:styleId="MSBulletLevel3">
    <w:name w:val="MS Bullet Level 3"/>
    <w:basedOn w:val="Normal"/>
    <w:pPr>
      <w:numPr>
        <w:ilvl w:val="2"/>
        <w:numId w:val="9"/>
      </w:numPr>
      <w:spacing w:after="120"/>
    </w:pPr>
  </w:style>
  <w:style w:type="paragraph" w:styleId="FootnoteText">
    <w:name w:val="footnote text"/>
    <w:basedOn w:val="Normal"/>
    <w:link w:val="FootnoteTextChar"/>
    <w:rsid w:val="00AC03DD"/>
  </w:style>
  <w:style w:type="character" w:customStyle="1" w:styleId="FootnoteTextChar">
    <w:name w:val="Footnote Text Char"/>
    <w:basedOn w:val="DefaultParagraphFont"/>
    <w:link w:val="FootnoteText"/>
    <w:rsid w:val="00AC03D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AC03DD"/>
    <w:rPr>
      <w:vertAlign w:val="superscript"/>
    </w:rPr>
  </w:style>
  <w:style w:type="paragraph" w:customStyle="1" w:styleId="Default">
    <w:name w:val="Default"/>
    <w:rsid w:val="00905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9054B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3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9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CCFD-AA4C-419D-AADF-B1F78464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Stephens LLP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cholmes</dc:creator>
  <cp:lastModifiedBy>Дилиана Атанасова</cp:lastModifiedBy>
  <cp:revision>2</cp:revision>
  <cp:lastPrinted>2014-02-12T10:23:00Z</cp:lastPrinted>
  <dcterms:created xsi:type="dcterms:W3CDTF">2015-07-01T14:07:00Z</dcterms:created>
  <dcterms:modified xsi:type="dcterms:W3CDTF">2015-07-01T14:07:00Z</dcterms:modified>
</cp:coreProperties>
</file>